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511CDF" w:rsidP="00307929">
      <w:pPr>
        <w:tabs>
          <w:tab w:val="left" w:pos="360"/>
          <w:tab w:val="left" w:pos="540"/>
          <w:tab w:val="left" w:pos="720"/>
        </w:tabs>
        <w:rPr>
          <w:rFonts w:asciiTheme="majorHAnsi" w:hAnsiTheme="majorHAnsi"/>
          <w:sz w:val="21"/>
          <w:szCs w:val="21"/>
        </w:rPr>
      </w:pPr>
      <w:hyperlink r:id="rId8" w:history="1">
        <w:r w:rsidR="00744D69"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758BD348"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8B2670">
        <w:rPr>
          <w:rFonts w:asciiTheme="majorHAnsi" w:hAnsiTheme="majorHAnsi"/>
          <w:sz w:val="21"/>
        </w:rPr>
        <w:t>March</w:t>
      </w:r>
      <w:r w:rsidR="003345C4">
        <w:rPr>
          <w:rFonts w:asciiTheme="majorHAnsi" w:hAnsiTheme="majorHAnsi"/>
          <w:sz w:val="21"/>
        </w:rPr>
        <w:t xml:space="preserve"> </w:t>
      </w:r>
      <w:r w:rsidR="00511CDF">
        <w:rPr>
          <w:rFonts w:asciiTheme="majorHAnsi" w:hAnsiTheme="majorHAnsi"/>
          <w:sz w:val="21"/>
        </w:rPr>
        <w:t>17</w:t>
      </w:r>
      <w:bookmarkStart w:id="0" w:name="_GoBack"/>
      <w:bookmarkEnd w:id="0"/>
      <w:r w:rsidR="00981F8A" w:rsidRPr="00B465ED">
        <w:rPr>
          <w:rFonts w:asciiTheme="majorHAnsi" w:hAnsiTheme="majorHAnsi"/>
          <w:sz w:val="21"/>
        </w:rPr>
        <w:t xml:space="preserve">, </w:t>
      </w:r>
      <w:r w:rsidR="00451313" w:rsidRPr="00B465ED">
        <w:rPr>
          <w:rFonts w:asciiTheme="majorHAnsi" w:hAnsiTheme="majorHAnsi"/>
          <w:sz w:val="21"/>
        </w:rPr>
        <w:t>20</w:t>
      </w:r>
      <w:r w:rsidR="00451313">
        <w:rPr>
          <w:rFonts w:asciiTheme="majorHAnsi" w:hAnsiTheme="majorHAnsi"/>
          <w:sz w:val="21"/>
        </w:rPr>
        <w:t>2</w:t>
      </w:r>
      <w:r w:rsidR="008B2670">
        <w:rPr>
          <w:rFonts w:asciiTheme="majorHAnsi" w:hAnsiTheme="majorHAnsi"/>
          <w:sz w:val="21"/>
        </w:rPr>
        <w:t>1</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Presentation of documents to effect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1" w:name="_Hlk41050737"/>
      <w:r w:rsidR="00A7043F" w:rsidRPr="001862D4">
        <w:rPr>
          <w:rFonts w:asciiTheme="majorHAnsi" w:hAnsiTheme="majorHAnsi"/>
          <w:sz w:val="21"/>
        </w:rPr>
        <w:t xml:space="preserve">by your email address </w:t>
      </w:r>
      <w:hyperlink r:id="rId9"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1"/>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2E3C395D"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0"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2"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2"/>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3"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3"/>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79B02" w14:textId="77777777" w:rsidR="0072699A" w:rsidRDefault="0072699A">
      <w:r>
        <w:separator/>
      </w:r>
    </w:p>
  </w:endnote>
  <w:endnote w:type="continuationSeparator" w:id="0">
    <w:p w14:paraId="3B40C8E5" w14:textId="77777777" w:rsidR="0072699A" w:rsidRDefault="0072699A">
      <w:r>
        <w:continuationSeparator/>
      </w:r>
    </w:p>
  </w:endnote>
  <w:endnote w:type="continuationNotice" w:id="1">
    <w:p w14:paraId="0C57143F" w14:textId="77777777" w:rsidR="0072699A" w:rsidRDefault="00726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B17DC" w14:textId="77777777" w:rsidR="0072699A" w:rsidRDefault="0072699A">
      <w:r>
        <w:separator/>
      </w:r>
    </w:p>
  </w:footnote>
  <w:footnote w:type="continuationSeparator" w:id="0">
    <w:p w14:paraId="22974ACC" w14:textId="77777777" w:rsidR="0072699A" w:rsidRDefault="0072699A">
      <w:r>
        <w:continuationSeparator/>
      </w:r>
    </w:p>
  </w:footnote>
  <w:footnote w:type="continuationNotice" w:id="1">
    <w:p w14:paraId="7A950858" w14:textId="77777777" w:rsidR="0072699A" w:rsidRDefault="0072699A"/>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862D4"/>
    <w:rsid w:val="00197245"/>
    <w:rsid w:val="001A71B2"/>
    <w:rsid w:val="001C400A"/>
    <w:rsid w:val="001C6277"/>
    <w:rsid w:val="001F0B7C"/>
    <w:rsid w:val="001F27B2"/>
    <w:rsid w:val="00201B1F"/>
    <w:rsid w:val="00203F3C"/>
    <w:rsid w:val="00205423"/>
    <w:rsid w:val="00206B8A"/>
    <w:rsid w:val="00215B90"/>
    <w:rsid w:val="00221883"/>
    <w:rsid w:val="00227918"/>
    <w:rsid w:val="00236CF9"/>
    <w:rsid w:val="002401E4"/>
    <w:rsid w:val="00251F3C"/>
    <w:rsid w:val="002662F6"/>
    <w:rsid w:val="00294DD1"/>
    <w:rsid w:val="002A617E"/>
    <w:rsid w:val="002C13ED"/>
    <w:rsid w:val="002D61F6"/>
    <w:rsid w:val="002D6BF6"/>
    <w:rsid w:val="002E20DD"/>
    <w:rsid w:val="002E70E7"/>
    <w:rsid w:val="002F1364"/>
    <w:rsid w:val="002F3530"/>
    <w:rsid w:val="003006C5"/>
    <w:rsid w:val="00307929"/>
    <w:rsid w:val="00316724"/>
    <w:rsid w:val="003345C4"/>
    <w:rsid w:val="0033539A"/>
    <w:rsid w:val="00351AF3"/>
    <w:rsid w:val="00353EB3"/>
    <w:rsid w:val="0036073A"/>
    <w:rsid w:val="003621AD"/>
    <w:rsid w:val="0036540F"/>
    <w:rsid w:val="00373CC2"/>
    <w:rsid w:val="003825E9"/>
    <w:rsid w:val="003934B5"/>
    <w:rsid w:val="003A3698"/>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A1411"/>
    <w:rsid w:val="004A7F06"/>
    <w:rsid w:val="004B098F"/>
    <w:rsid w:val="004B0AAA"/>
    <w:rsid w:val="004B330A"/>
    <w:rsid w:val="004D1277"/>
    <w:rsid w:val="004E43FF"/>
    <w:rsid w:val="004E5084"/>
    <w:rsid w:val="004E5948"/>
    <w:rsid w:val="0050036B"/>
    <w:rsid w:val="00506870"/>
    <w:rsid w:val="00511CDF"/>
    <w:rsid w:val="00514DD5"/>
    <w:rsid w:val="00517B90"/>
    <w:rsid w:val="00525C0E"/>
    <w:rsid w:val="00533FBD"/>
    <w:rsid w:val="005344AF"/>
    <w:rsid w:val="00535D73"/>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97A66"/>
    <w:rsid w:val="007A7D0A"/>
    <w:rsid w:val="007B4211"/>
    <w:rsid w:val="007C02BC"/>
    <w:rsid w:val="007C464A"/>
    <w:rsid w:val="007C5EEC"/>
    <w:rsid w:val="007D0DF9"/>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58B7"/>
    <w:rsid w:val="00895257"/>
    <w:rsid w:val="008A2A6A"/>
    <w:rsid w:val="008A6AB2"/>
    <w:rsid w:val="008A6B0A"/>
    <w:rsid w:val="008B2670"/>
    <w:rsid w:val="008C42DF"/>
    <w:rsid w:val="008C5CC6"/>
    <w:rsid w:val="008D0427"/>
    <w:rsid w:val="008E01CC"/>
    <w:rsid w:val="008E31FF"/>
    <w:rsid w:val="008E3736"/>
    <w:rsid w:val="008F7CDD"/>
    <w:rsid w:val="0090030C"/>
    <w:rsid w:val="0090444C"/>
    <w:rsid w:val="00905D11"/>
    <w:rsid w:val="00912584"/>
    <w:rsid w:val="00913237"/>
    <w:rsid w:val="00926A57"/>
    <w:rsid w:val="00932E5B"/>
    <w:rsid w:val="00945CB7"/>
    <w:rsid w:val="00952249"/>
    <w:rsid w:val="00952C1A"/>
    <w:rsid w:val="00981F8A"/>
    <w:rsid w:val="00997EC8"/>
    <w:rsid w:val="009A2B90"/>
    <w:rsid w:val="009A5BDC"/>
    <w:rsid w:val="009B37D8"/>
    <w:rsid w:val="009B7634"/>
    <w:rsid w:val="009E6EA5"/>
    <w:rsid w:val="009E773C"/>
    <w:rsid w:val="009F18C9"/>
    <w:rsid w:val="00A038D4"/>
    <w:rsid w:val="00A03ACE"/>
    <w:rsid w:val="00A07317"/>
    <w:rsid w:val="00A11A85"/>
    <w:rsid w:val="00A14079"/>
    <w:rsid w:val="00A3444F"/>
    <w:rsid w:val="00A37044"/>
    <w:rsid w:val="00A46B10"/>
    <w:rsid w:val="00A50131"/>
    <w:rsid w:val="00A5341B"/>
    <w:rsid w:val="00A53BB3"/>
    <w:rsid w:val="00A54B78"/>
    <w:rsid w:val="00A67B66"/>
    <w:rsid w:val="00A7043F"/>
    <w:rsid w:val="00A70F90"/>
    <w:rsid w:val="00A72D4C"/>
    <w:rsid w:val="00A91319"/>
    <w:rsid w:val="00AB0AFE"/>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5375A"/>
    <w:rsid w:val="00C5539C"/>
    <w:rsid w:val="00C66387"/>
    <w:rsid w:val="00C72671"/>
    <w:rsid w:val="00CA1497"/>
    <w:rsid w:val="00CA58FF"/>
    <w:rsid w:val="00CF0200"/>
    <w:rsid w:val="00D02FDA"/>
    <w:rsid w:val="00D06CE9"/>
    <w:rsid w:val="00D15674"/>
    <w:rsid w:val="00D201E8"/>
    <w:rsid w:val="00D263AE"/>
    <w:rsid w:val="00D538CA"/>
    <w:rsid w:val="00D57A8E"/>
    <w:rsid w:val="00D71552"/>
    <w:rsid w:val="00D7584B"/>
    <w:rsid w:val="00D80BFA"/>
    <w:rsid w:val="00D8216B"/>
    <w:rsid w:val="00D82D1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5215F"/>
    <w:rsid w:val="00E5443E"/>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11159"/>
    <w:rsid w:val="00F2038E"/>
    <w:rsid w:val="00F20701"/>
    <w:rsid w:val="00F23857"/>
    <w:rsid w:val="00F36E13"/>
    <w:rsid w:val="00F42789"/>
    <w:rsid w:val="00F44937"/>
    <w:rsid w:val="00F6024F"/>
    <w:rsid w:val="00F6474C"/>
    <w:rsid w:val="00F715E4"/>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OProcurement@ner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COProcurement@nera.com" TargetMode="External"/><Relationship Id="rId4" Type="http://schemas.openxmlformats.org/officeDocument/2006/relationships/settings" Target="settings.xml"/><Relationship Id="rId9" Type="http://schemas.openxmlformats.org/officeDocument/2006/relationships/hyperlink" Target="mailto:PECOWB&amp;C@peco-energ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D3B2-3370-4CD9-A288-26E473E8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2020-06-22T17:59:00Z</dcterms:created>
  <dcterms:modified xsi:type="dcterms:W3CDTF">2020-12-28T20:00:00Z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ies>
</file>